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049590DE"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AF7A6E">
        <w:rPr>
          <w:rFonts w:ascii="Andika" w:hAnsi="Andika" w:cs="Andika"/>
          <w:b/>
          <w:bCs/>
          <w:noProof/>
          <w:szCs w:val="18"/>
        </w:rPr>
        <w:t>Y5 Aut W040 -  com</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
        <w:gridCol w:w="2547"/>
        <w:gridCol w:w="585"/>
        <w:gridCol w:w="1229"/>
        <w:gridCol w:w="462"/>
        <w:gridCol w:w="1433"/>
        <w:gridCol w:w="46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41756F41" w:rsidR="00AD11E1" w:rsidRPr="0078492B" w:rsidRDefault="00AF7A6E" w:rsidP="00AD11E1">
            <w:pPr>
              <w:rPr>
                <w:rFonts w:ascii="Andika" w:hAnsi="Andika" w:cs="Andika"/>
              </w:rPr>
            </w:pPr>
            <w:r>
              <w:rPr>
                <w:rFonts w:ascii="Andika" w:hAnsi="Andika" w:cs="Andika"/>
              </w:rPr>
              <w:t>combine</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3765647C" w:rsidR="00AD11E1" w:rsidRDefault="00AD11E1" w:rsidP="00AD11E1">
            <w:pPr>
              <w:jc w:val="center"/>
              <w:rPr>
                <w:rFonts w:ascii="Andika" w:hAnsi="Andika" w:cs="Andika"/>
              </w:rPr>
            </w:pPr>
            <w:r w:rsidRPr="002A53DE">
              <w:rPr>
                <w:rFonts w:ascii="Andika" w:hAnsi="Andika" w:cs="Andika"/>
                <w:b/>
                <w:bCs/>
                <w:color w:val="00B050"/>
              </w:rPr>
              <w:t>_</w:t>
            </w:r>
            <w:r w:rsidR="00AF7A6E">
              <w:rPr>
                <w:rFonts w:ascii="Andika" w:hAnsi="Andika" w:cs="Andika"/>
                <w:b/>
                <w:bCs/>
                <w:color w:val="00B050"/>
              </w:rPr>
              <w:t>com</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13076B0A" w:rsidR="00AD11E1" w:rsidRDefault="00AF7A6E" w:rsidP="00AD11E1">
            <w:pPr>
              <w:jc w:val="center"/>
              <w:rPr>
                <w:rFonts w:ascii="Andika" w:hAnsi="Andika" w:cs="Andika"/>
              </w:rPr>
            </w:pPr>
            <w:r>
              <w:rPr>
                <w:rFonts w:ascii="Andika" w:hAnsi="Andika" w:cs="Andika"/>
              </w:rPr>
              <w:t>bine</w:t>
            </w:r>
          </w:p>
        </w:tc>
        <w:tc>
          <w:tcPr>
            <w:tcW w:w="0" w:type="auto"/>
          </w:tcPr>
          <w:p w14:paraId="7DDC327F" w14:textId="7B3EB89D" w:rsidR="00AD11E1" w:rsidRDefault="00AD11E1" w:rsidP="00AD11E1">
            <w:pPr>
              <w:jc w:val="center"/>
              <w:rPr>
                <w:rFonts w:ascii="Andika" w:hAnsi="Andika" w:cs="Andika"/>
              </w:rPr>
            </w:pPr>
          </w:p>
        </w:tc>
        <w:tc>
          <w:tcPr>
            <w:tcW w:w="1471" w:type="dxa"/>
            <w:vAlign w:val="center"/>
          </w:tcPr>
          <w:p w14:paraId="038A3557" w14:textId="1EA21ED9" w:rsidR="00AD11E1" w:rsidRDefault="00AD11E1" w:rsidP="00AD11E1">
            <w:pPr>
              <w:jc w:val="center"/>
              <w:rPr>
                <w:rFonts w:ascii="Andika" w:hAnsi="Andika" w:cs="Andika"/>
              </w:rPr>
            </w:pPr>
          </w:p>
        </w:tc>
        <w:tc>
          <w:tcPr>
            <w:tcW w:w="902" w:type="dxa"/>
          </w:tcPr>
          <w:p w14:paraId="29940FC7" w14:textId="5419C245" w:rsidR="00AD11E1" w:rsidRDefault="00AD11E1" w:rsidP="00AD11E1">
            <w:pPr>
              <w:jc w:val="center"/>
              <w:rPr>
                <w:rFonts w:ascii="Andika" w:hAnsi="Andika" w:cs="Andika"/>
              </w:rPr>
            </w:pPr>
          </w:p>
        </w:tc>
        <w:tc>
          <w:tcPr>
            <w:tcW w:w="1695" w:type="dxa"/>
            <w:vAlign w:val="center"/>
          </w:tcPr>
          <w:p w14:paraId="33D49E79" w14:textId="4C8637DC"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3DA3B719" w:rsidR="00AD11E1" w:rsidRPr="0078492B" w:rsidRDefault="00AF7A6E" w:rsidP="00AD11E1">
            <w:pPr>
              <w:rPr>
                <w:rFonts w:ascii="Andika" w:hAnsi="Andika" w:cs="Andika"/>
              </w:rPr>
            </w:pPr>
            <w:r>
              <w:rPr>
                <w:rFonts w:ascii="Andika" w:hAnsi="Andika" w:cs="Andika"/>
              </w:rPr>
              <w:t>community</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31818C86" w:rsidR="00AD11E1" w:rsidRDefault="00AF7A6E" w:rsidP="00AD11E1">
            <w:pPr>
              <w:jc w:val="center"/>
              <w:rPr>
                <w:rFonts w:ascii="Andika" w:hAnsi="Andika" w:cs="Andika"/>
              </w:rPr>
            </w:pPr>
            <w:r>
              <w:rPr>
                <w:rFonts w:ascii="Andika" w:hAnsi="Andika" w:cs="Andika"/>
              </w:rPr>
              <w:t>com</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4CCC6C89" w:rsidR="00AD11E1" w:rsidRDefault="00AD11E1" w:rsidP="00AD11E1">
            <w:pPr>
              <w:rPr>
                <w:rFonts w:ascii="Andika" w:hAnsi="Andika" w:cs="Andika"/>
              </w:rPr>
            </w:pPr>
            <w:r w:rsidRPr="002A53DE">
              <w:rPr>
                <w:rFonts w:ascii="Andika" w:hAnsi="Andika" w:cs="Andika"/>
                <w:b/>
                <w:bCs/>
                <w:color w:val="00B050"/>
              </w:rPr>
              <w:t>_</w:t>
            </w:r>
            <w:r w:rsidR="00AF7A6E">
              <w:rPr>
                <w:rFonts w:ascii="Andika" w:hAnsi="Andika" w:cs="Andika"/>
                <w:b/>
                <w:bCs/>
                <w:color w:val="00B050"/>
              </w:rPr>
              <w:t>mune</w:t>
            </w:r>
            <w:r w:rsidRPr="002A53DE">
              <w:rPr>
                <w:rFonts w:ascii="Andika" w:hAnsi="Andika" w:cs="Andika"/>
                <w:b/>
                <w:bCs/>
                <w:color w:val="00B050"/>
              </w:rPr>
              <w:t>_</w:t>
            </w:r>
          </w:p>
        </w:tc>
        <w:tc>
          <w:tcPr>
            <w:tcW w:w="0" w:type="auto"/>
          </w:tcPr>
          <w:p w14:paraId="1A3A6818" w14:textId="7232999D" w:rsidR="00AD11E1" w:rsidRDefault="00AF7A6E" w:rsidP="00AD11E1">
            <w:pPr>
              <w:jc w:val="center"/>
              <w:rPr>
                <w:rFonts w:ascii="Andika" w:hAnsi="Andika" w:cs="Andika"/>
              </w:rPr>
            </w:pPr>
            <w:r>
              <w:rPr>
                <w:rFonts w:ascii="Andika" w:hAnsi="Andika" w:cs="Andika"/>
              </w:rPr>
              <w:t>+</w:t>
            </w:r>
          </w:p>
        </w:tc>
        <w:tc>
          <w:tcPr>
            <w:tcW w:w="1471" w:type="dxa"/>
            <w:vAlign w:val="center"/>
          </w:tcPr>
          <w:p w14:paraId="4DB80E63" w14:textId="38CD057D" w:rsidR="00AD11E1" w:rsidRDefault="00AF7A6E" w:rsidP="00AD11E1">
            <w:pPr>
              <w:jc w:val="center"/>
              <w:rPr>
                <w:rFonts w:ascii="Andika" w:hAnsi="Andika" w:cs="Andika"/>
              </w:rPr>
            </w:pPr>
            <w:r>
              <w:rPr>
                <w:rFonts w:ascii="Andika" w:hAnsi="Andika" w:cs="Andika"/>
              </w:rPr>
              <w:t>ity</w:t>
            </w:r>
          </w:p>
        </w:tc>
        <w:tc>
          <w:tcPr>
            <w:tcW w:w="902" w:type="dxa"/>
          </w:tcPr>
          <w:p w14:paraId="5ABBF892" w14:textId="556321EA" w:rsidR="00AD11E1" w:rsidRDefault="00AD11E1" w:rsidP="00AD11E1">
            <w:pPr>
              <w:jc w:val="center"/>
              <w:rPr>
                <w:rFonts w:ascii="Andika" w:hAnsi="Andika" w:cs="Andika"/>
              </w:rPr>
            </w:pPr>
          </w:p>
        </w:tc>
        <w:tc>
          <w:tcPr>
            <w:tcW w:w="1695" w:type="dxa"/>
            <w:vAlign w:val="center"/>
          </w:tcPr>
          <w:p w14:paraId="64DA010D" w14:textId="2C585FE2"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0BD5675C" w:rsidR="00AD11E1" w:rsidRDefault="00AD11E1" w:rsidP="00AD11E1">
            <w:pPr>
              <w:rPr>
                <w:rFonts w:ascii="Andika" w:hAnsi="Andika" w:cs="Andika"/>
              </w:rPr>
            </w:pPr>
            <w:r w:rsidRPr="002A53DE">
              <w:rPr>
                <w:rFonts w:ascii="Andika" w:hAnsi="Andika" w:cs="Andika"/>
                <w:b/>
                <w:bCs/>
                <w:color w:val="00B050"/>
              </w:rPr>
              <w:t>_</w:t>
            </w:r>
            <w:r w:rsidR="00AF7A6E">
              <w:rPr>
                <w:rFonts w:ascii="Andika" w:hAnsi="Andika" w:cs="Andika"/>
                <w:b/>
                <w:bCs/>
                <w:color w:val="00B050"/>
              </w:rPr>
              <w:t>communicate</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1516B9FA" w:rsidR="00AD11E1" w:rsidRDefault="00AF7A6E" w:rsidP="00AD11E1">
            <w:pPr>
              <w:jc w:val="center"/>
              <w:rPr>
                <w:rFonts w:ascii="Andika" w:hAnsi="Andika" w:cs="Andika"/>
              </w:rPr>
            </w:pPr>
            <w:r>
              <w:rPr>
                <w:rFonts w:ascii="Andika" w:hAnsi="Andika" w:cs="Andika"/>
              </w:rPr>
              <w:t>com</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4C050C41" w:rsidR="00AD11E1" w:rsidRDefault="00AF7A6E" w:rsidP="00AD11E1">
            <w:pPr>
              <w:jc w:val="center"/>
              <w:rPr>
                <w:rFonts w:ascii="Andika" w:hAnsi="Andika" w:cs="Andika"/>
              </w:rPr>
            </w:pPr>
            <w:r>
              <w:rPr>
                <w:rFonts w:ascii="Andika" w:hAnsi="Andika" w:cs="Andika"/>
              </w:rPr>
              <w:t>mune</w:t>
            </w:r>
          </w:p>
        </w:tc>
        <w:tc>
          <w:tcPr>
            <w:tcW w:w="0" w:type="auto"/>
          </w:tcPr>
          <w:p w14:paraId="259BF65D" w14:textId="142A9EE9" w:rsidR="00AD11E1" w:rsidRDefault="00AF7A6E" w:rsidP="00AD11E1">
            <w:pPr>
              <w:jc w:val="center"/>
              <w:rPr>
                <w:rFonts w:ascii="Andika" w:hAnsi="Andika" w:cs="Andika"/>
              </w:rPr>
            </w:pPr>
            <w:r>
              <w:rPr>
                <w:rFonts w:ascii="Andika" w:hAnsi="Andika" w:cs="Andika"/>
              </w:rPr>
              <w:t>+</w:t>
            </w:r>
          </w:p>
        </w:tc>
        <w:tc>
          <w:tcPr>
            <w:tcW w:w="1471" w:type="dxa"/>
            <w:vAlign w:val="center"/>
          </w:tcPr>
          <w:p w14:paraId="6B4723BA" w14:textId="2A8C9AF2" w:rsidR="00AD11E1" w:rsidRDefault="00AF7A6E" w:rsidP="00AD11E1">
            <w:pPr>
              <w:jc w:val="center"/>
              <w:rPr>
                <w:rFonts w:ascii="Andika" w:hAnsi="Andika" w:cs="Andika"/>
              </w:rPr>
            </w:pPr>
            <w:r>
              <w:rPr>
                <w:rFonts w:ascii="Andika" w:hAnsi="Andika" w:cs="Andika"/>
              </w:rPr>
              <w:t>ic</w:t>
            </w:r>
          </w:p>
        </w:tc>
        <w:tc>
          <w:tcPr>
            <w:tcW w:w="902" w:type="dxa"/>
          </w:tcPr>
          <w:p w14:paraId="0759DC76" w14:textId="6A7B94B0" w:rsidR="00AD11E1" w:rsidRDefault="00AF7A6E" w:rsidP="00AD11E1">
            <w:pPr>
              <w:jc w:val="center"/>
              <w:rPr>
                <w:rFonts w:ascii="Andika" w:hAnsi="Andika" w:cs="Andika"/>
              </w:rPr>
            </w:pPr>
            <w:r>
              <w:rPr>
                <w:rFonts w:ascii="Andika" w:hAnsi="Andika" w:cs="Andika"/>
              </w:rPr>
              <w:t>+</w:t>
            </w:r>
          </w:p>
        </w:tc>
        <w:tc>
          <w:tcPr>
            <w:tcW w:w="1695" w:type="dxa"/>
            <w:vAlign w:val="center"/>
          </w:tcPr>
          <w:p w14:paraId="08B6B1F5" w14:textId="5D362C88" w:rsidR="00AD11E1" w:rsidRDefault="00AF7A6E" w:rsidP="00AD11E1">
            <w:pPr>
              <w:jc w:val="center"/>
              <w:rPr>
                <w:rFonts w:ascii="Andika" w:hAnsi="Andika" w:cs="Andika"/>
              </w:rPr>
            </w:pPr>
            <w:r>
              <w:rPr>
                <w:rFonts w:ascii="Andika" w:hAnsi="Andika" w:cs="Andika"/>
              </w:rPr>
              <w:t>ate</w:t>
            </w: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3D29F133" w:rsidR="00AD11E1" w:rsidRDefault="00AF7A6E" w:rsidP="00AD11E1">
            <w:pPr>
              <w:rPr>
                <w:rFonts w:ascii="Andika" w:hAnsi="Andika" w:cs="Andika"/>
              </w:rPr>
            </w:pPr>
            <w:r>
              <w:rPr>
                <w:rFonts w:ascii="Andika" w:hAnsi="Andika" w:cs="Andika"/>
              </w:rPr>
              <w:t>compare</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45DFE08E" w:rsidR="00AD11E1" w:rsidRDefault="00AF7A6E" w:rsidP="00AD11E1">
            <w:pPr>
              <w:jc w:val="center"/>
              <w:rPr>
                <w:rFonts w:ascii="Andika" w:hAnsi="Andika" w:cs="Andika"/>
              </w:rPr>
            </w:pPr>
            <w:r>
              <w:rPr>
                <w:rFonts w:ascii="Andika" w:hAnsi="Andika" w:cs="Andika"/>
              </w:rPr>
              <w:t>com</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4EA98C16" w:rsidR="00AD11E1" w:rsidRDefault="00AD11E1" w:rsidP="00AD11E1">
            <w:pPr>
              <w:jc w:val="center"/>
              <w:rPr>
                <w:rFonts w:ascii="Andika" w:hAnsi="Andika" w:cs="Andika"/>
              </w:rPr>
            </w:pPr>
            <w:r w:rsidRPr="002A53DE">
              <w:rPr>
                <w:rFonts w:ascii="Andika" w:hAnsi="Andika" w:cs="Andika"/>
                <w:b/>
                <w:bCs/>
                <w:color w:val="00B050"/>
              </w:rPr>
              <w:t>_</w:t>
            </w:r>
            <w:r w:rsidR="00AF7A6E">
              <w:rPr>
                <w:rFonts w:ascii="Andika" w:hAnsi="Andika" w:cs="Andika"/>
                <w:b/>
                <w:bCs/>
                <w:color w:val="00B050"/>
              </w:rPr>
              <w:t>pare</w:t>
            </w:r>
            <w:r w:rsidRPr="002A53DE">
              <w:rPr>
                <w:rFonts w:ascii="Andika" w:hAnsi="Andika" w:cs="Andika"/>
                <w:b/>
                <w:bCs/>
                <w:color w:val="00B050"/>
              </w:rPr>
              <w:t>_</w:t>
            </w:r>
          </w:p>
        </w:tc>
        <w:tc>
          <w:tcPr>
            <w:tcW w:w="0" w:type="auto"/>
          </w:tcPr>
          <w:p w14:paraId="077DE93B" w14:textId="6D26B26B" w:rsidR="00AD11E1" w:rsidRDefault="00AD11E1" w:rsidP="00AD11E1">
            <w:pPr>
              <w:jc w:val="center"/>
              <w:rPr>
                <w:rFonts w:ascii="Andika" w:hAnsi="Andika" w:cs="Andika"/>
              </w:rPr>
            </w:pPr>
          </w:p>
        </w:tc>
        <w:tc>
          <w:tcPr>
            <w:tcW w:w="1471" w:type="dxa"/>
            <w:vAlign w:val="center"/>
          </w:tcPr>
          <w:p w14:paraId="04692293" w14:textId="596FFE02" w:rsidR="00AD11E1" w:rsidRDefault="00AD11E1" w:rsidP="00AD11E1">
            <w:pPr>
              <w:jc w:val="center"/>
              <w:rPr>
                <w:rFonts w:ascii="Andika" w:hAnsi="Andika" w:cs="Andika"/>
              </w:rPr>
            </w:pPr>
          </w:p>
        </w:tc>
        <w:tc>
          <w:tcPr>
            <w:tcW w:w="902" w:type="dxa"/>
          </w:tcPr>
          <w:p w14:paraId="50602656" w14:textId="4F0425B0" w:rsidR="00AD11E1" w:rsidRDefault="00AD11E1" w:rsidP="00AD11E1">
            <w:pPr>
              <w:jc w:val="center"/>
              <w:rPr>
                <w:rFonts w:ascii="Andika" w:hAnsi="Andika" w:cs="Andika"/>
              </w:rPr>
            </w:pPr>
          </w:p>
        </w:tc>
        <w:tc>
          <w:tcPr>
            <w:tcW w:w="1695" w:type="dxa"/>
            <w:vAlign w:val="center"/>
          </w:tcPr>
          <w:p w14:paraId="13AB8F48" w14:textId="387080A6"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52CCBEF7" w:rsidR="00AD11E1" w:rsidRDefault="00AD11E1" w:rsidP="00AD11E1">
            <w:pPr>
              <w:rPr>
                <w:rFonts w:ascii="Andika" w:hAnsi="Andika" w:cs="Andika"/>
              </w:rPr>
            </w:pPr>
            <w:r w:rsidRPr="002A53DE">
              <w:rPr>
                <w:rFonts w:ascii="Andika" w:hAnsi="Andika" w:cs="Andika"/>
                <w:b/>
                <w:bCs/>
                <w:color w:val="00B050"/>
              </w:rPr>
              <w:t>_</w:t>
            </w:r>
            <w:r w:rsidR="00AF7A6E">
              <w:rPr>
                <w:rFonts w:ascii="Andika" w:hAnsi="Andika" w:cs="Andika"/>
                <w:b/>
                <w:bCs/>
                <w:color w:val="00B050"/>
              </w:rPr>
              <w:t>complete</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5411A743" w:rsidR="00AD11E1" w:rsidRDefault="00AF7A6E" w:rsidP="00AD11E1">
            <w:pPr>
              <w:jc w:val="center"/>
              <w:rPr>
                <w:rFonts w:ascii="Andika" w:hAnsi="Andika" w:cs="Andika"/>
              </w:rPr>
            </w:pPr>
            <w:r>
              <w:rPr>
                <w:rFonts w:ascii="Andika" w:hAnsi="Andika" w:cs="Andika"/>
              </w:rPr>
              <w:t>com</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7F183EB4" w:rsidR="00AD11E1" w:rsidRDefault="00AF7A6E" w:rsidP="00AD11E1">
            <w:pPr>
              <w:jc w:val="center"/>
              <w:rPr>
                <w:rFonts w:ascii="Andika" w:hAnsi="Andika" w:cs="Andika"/>
              </w:rPr>
            </w:pPr>
            <w:r>
              <w:rPr>
                <w:rFonts w:ascii="Andika" w:hAnsi="Andika" w:cs="Andika"/>
              </w:rPr>
              <w:t>plete</w:t>
            </w:r>
          </w:p>
        </w:tc>
        <w:tc>
          <w:tcPr>
            <w:tcW w:w="0" w:type="auto"/>
          </w:tcPr>
          <w:p w14:paraId="6DE4BF1D" w14:textId="18E4F39C" w:rsidR="00AD11E1" w:rsidRDefault="00AD11E1" w:rsidP="00AD11E1">
            <w:pPr>
              <w:jc w:val="center"/>
              <w:rPr>
                <w:rFonts w:ascii="Andika" w:hAnsi="Andika" w:cs="Andika"/>
              </w:rPr>
            </w:pPr>
          </w:p>
        </w:tc>
        <w:tc>
          <w:tcPr>
            <w:tcW w:w="1471" w:type="dxa"/>
            <w:vAlign w:val="center"/>
          </w:tcPr>
          <w:p w14:paraId="7B849B97" w14:textId="602A6DE9" w:rsidR="00AD11E1" w:rsidRDefault="00AD11E1" w:rsidP="00AD11E1">
            <w:pPr>
              <w:jc w:val="center"/>
              <w:rPr>
                <w:rFonts w:ascii="Andika" w:hAnsi="Andika" w:cs="Andika"/>
              </w:rPr>
            </w:pPr>
          </w:p>
        </w:tc>
        <w:tc>
          <w:tcPr>
            <w:tcW w:w="902" w:type="dxa"/>
          </w:tcPr>
          <w:p w14:paraId="2951EAF7" w14:textId="38E734E4" w:rsidR="00AD11E1" w:rsidRDefault="00AD11E1" w:rsidP="00AD11E1">
            <w:pPr>
              <w:jc w:val="center"/>
              <w:rPr>
                <w:rFonts w:ascii="Andika" w:hAnsi="Andika" w:cs="Andika"/>
              </w:rPr>
            </w:pPr>
          </w:p>
        </w:tc>
        <w:tc>
          <w:tcPr>
            <w:tcW w:w="1695" w:type="dxa"/>
            <w:vAlign w:val="center"/>
          </w:tcPr>
          <w:p w14:paraId="46AFC9FD" w14:textId="56C75A7C"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3412DE2C" w:rsidR="00AD11E1" w:rsidRDefault="00AF7A6E" w:rsidP="00AD11E1">
            <w:pPr>
              <w:rPr>
                <w:rFonts w:ascii="Andika" w:hAnsi="Andika" w:cs="Andika"/>
              </w:rPr>
            </w:pPr>
            <w:r>
              <w:rPr>
                <w:rFonts w:ascii="Andika" w:hAnsi="Andika" w:cs="Andika"/>
              </w:rPr>
              <w:t>computer</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476DE32D" w:rsidR="00AD11E1" w:rsidRDefault="00AD11E1" w:rsidP="00AD11E1">
            <w:pPr>
              <w:jc w:val="center"/>
              <w:rPr>
                <w:rFonts w:ascii="Andika" w:hAnsi="Andika" w:cs="Andika"/>
              </w:rPr>
            </w:pPr>
            <w:r w:rsidRPr="002A53DE">
              <w:rPr>
                <w:rFonts w:ascii="Andika" w:hAnsi="Andika" w:cs="Andika"/>
                <w:b/>
                <w:bCs/>
                <w:color w:val="00B050"/>
              </w:rPr>
              <w:t>_</w:t>
            </w:r>
            <w:r w:rsidR="00AF7A6E">
              <w:rPr>
                <w:rFonts w:ascii="Andika" w:hAnsi="Andika" w:cs="Andika"/>
                <w:b/>
                <w:bCs/>
                <w:color w:val="00B050"/>
              </w:rPr>
              <w:t>com</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6DE5477E" w:rsidR="00AD11E1" w:rsidRDefault="00AD11E1" w:rsidP="00AD11E1">
            <w:pPr>
              <w:jc w:val="center"/>
              <w:rPr>
                <w:rFonts w:ascii="Andika" w:hAnsi="Andika" w:cs="Andika"/>
              </w:rPr>
            </w:pPr>
            <w:r w:rsidRPr="002A53DE">
              <w:rPr>
                <w:rFonts w:ascii="Andika" w:hAnsi="Andika" w:cs="Andika"/>
                <w:b/>
                <w:bCs/>
                <w:color w:val="00B050"/>
              </w:rPr>
              <w:t>_</w:t>
            </w:r>
            <w:r w:rsidR="00AF7A6E">
              <w:rPr>
                <w:rFonts w:ascii="Andika" w:hAnsi="Andika" w:cs="Andika"/>
                <w:b/>
                <w:bCs/>
                <w:color w:val="00B050"/>
              </w:rPr>
              <w:t>pute</w:t>
            </w:r>
            <w:r w:rsidRPr="002A53DE">
              <w:rPr>
                <w:rFonts w:ascii="Andika" w:hAnsi="Andika" w:cs="Andika"/>
                <w:b/>
                <w:bCs/>
                <w:color w:val="00B050"/>
              </w:rPr>
              <w:t>_</w:t>
            </w:r>
          </w:p>
        </w:tc>
        <w:tc>
          <w:tcPr>
            <w:tcW w:w="0" w:type="auto"/>
          </w:tcPr>
          <w:p w14:paraId="60879FBF" w14:textId="24533F65" w:rsidR="00AD11E1" w:rsidRDefault="00AF7A6E" w:rsidP="00AD11E1">
            <w:pPr>
              <w:jc w:val="center"/>
              <w:rPr>
                <w:rFonts w:ascii="Andika" w:hAnsi="Andika" w:cs="Andika"/>
              </w:rPr>
            </w:pPr>
            <w:r>
              <w:rPr>
                <w:rFonts w:ascii="Andika" w:hAnsi="Andika" w:cs="Andika"/>
              </w:rPr>
              <w:t>+</w:t>
            </w:r>
          </w:p>
        </w:tc>
        <w:tc>
          <w:tcPr>
            <w:tcW w:w="1471" w:type="dxa"/>
            <w:vAlign w:val="center"/>
          </w:tcPr>
          <w:p w14:paraId="4E08589F" w14:textId="37BF6E9A" w:rsidR="00AD11E1" w:rsidRDefault="00AF7A6E" w:rsidP="00AD11E1">
            <w:pPr>
              <w:jc w:val="center"/>
              <w:rPr>
                <w:rFonts w:ascii="Andika" w:hAnsi="Andika" w:cs="Andika"/>
              </w:rPr>
            </w:pPr>
            <w:r>
              <w:rPr>
                <w:rFonts w:ascii="Andika" w:hAnsi="Andika" w:cs="Andika"/>
              </w:rPr>
              <w:t>er</w:t>
            </w:r>
          </w:p>
        </w:tc>
        <w:tc>
          <w:tcPr>
            <w:tcW w:w="902" w:type="dxa"/>
          </w:tcPr>
          <w:p w14:paraId="313CBDBB" w14:textId="75BEA0A6" w:rsidR="00AD11E1" w:rsidRDefault="00AD11E1" w:rsidP="00AD11E1">
            <w:pPr>
              <w:jc w:val="center"/>
              <w:rPr>
                <w:rFonts w:ascii="Andika" w:hAnsi="Andika" w:cs="Andika"/>
              </w:rPr>
            </w:pPr>
          </w:p>
        </w:tc>
        <w:tc>
          <w:tcPr>
            <w:tcW w:w="1695" w:type="dxa"/>
            <w:vAlign w:val="center"/>
          </w:tcPr>
          <w:p w14:paraId="02476CFA" w14:textId="4602D553"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9548F" w14:textId="77777777" w:rsidR="00F72D6A" w:rsidRDefault="00F72D6A" w:rsidP="00E655A0">
      <w:pPr>
        <w:spacing w:after="0" w:line="240" w:lineRule="auto"/>
      </w:pPr>
      <w:r>
        <w:separator/>
      </w:r>
    </w:p>
  </w:endnote>
  <w:endnote w:type="continuationSeparator" w:id="0">
    <w:p w14:paraId="0A9A20B8" w14:textId="77777777" w:rsidR="00F72D6A" w:rsidRDefault="00F72D6A"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C0EAD" w14:textId="77777777" w:rsidR="00F72D6A" w:rsidRDefault="00F72D6A" w:rsidP="00E655A0">
      <w:pPr>
        <w:spacing w:after="0" w:line="240" w:lineRule="auto"/>
      </w:pPr>
      <w:r>
        <w:separator/>
      </w:r>
    </w:p>
  </w:footnote>
  <w:footnote w:type="continuationSeparator" w:id="0">
    <w:p w14:paraId="097E8983" w14:textId="77777777" w:rsidR="00F72D6A" w:rsidRDefault="00F72D6A"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F72D6A">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F72D6A">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133C"/>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AF7A6E"/>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72D6A"/>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2026-06-16T13:38:00Z</dcterms:created>
  <dcterms:modified xsi:type="dcterms:W3CDTF">2026-06-16T13:38:00Z</dcterms:modified>
</cp:coreProperties>
</file>